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E01B" w14:textId="77777777" w:rsidR="00C666C6" w:rsidRPr="00E3423A" w:rsidRDefault="00C666C6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013158D4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640B1F" w:rsidRPr="00E3423A">
        <w:rPr>
          <w:rFonts w:ascii="Times New Roman" w:hAnsi="Times New Roman" w:cs="Times New Roman"/>
          <w:b/>
          <w:lang w:val="ro-RO"/>
        </w:rPr>
        <w:t>4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946"/>
        <w:gridCol w:w="2552"/>
      </w:tblGrid>
      <w:tr w:rsidR="00262ADB" w:rsidRPr="00FC7854" w14:paraId="347F677E" w14:textId="71220829" w:rsidTr="00BD461F">
        <w:trPr>
          <w:tblHeader/>
        </w:trPr>
        <w:tc>
          <w:tcPr>
            <w:tcW w:w="4395" w:type="dxa"/>
            <w:shd w:val="clear" w:color="auto" w:fill="92D050"/>
            <w:noWrap/>
            <w:vAlign w:val="center"/>
          </w:tcPr>
          <w:p w14:paraId="5D02BCFC" w14:textId="2396898C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6946" w:type="dxa"/>
            <w:shd w:val="clear" w:color="auto" w:fill="92D050"/>
            <w:noWrap/>
            <w:vAlign w:val="center"/>
          </w:tcPr>
          <w:p w14:paraId="4D1908C8" w14:textId="41FEF639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552" w:type="dxa"/>
            <w:shd w:val="clear" w:color="auto" w:fill="92D050"/>
          </w:tcPr>
          <w:p w14:paraId="419FF6B2" w14:textId="45CA1295" w:rsidR="00262ADB" w:rsidRPr="00FC7854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Eligibile </w:t>
            </w:r>
          </w:p>
        </w:tc>
      </w:tr>
      <w:tr w:rsidR="00262ADB" w:rsidRPr="00FC7854" w14:paraId="3ECC9ECA" w14:textId="54473105" w:rsidTr="00BD461F">
        <w:trPr>
          <w:trHeight w:val="576"/>
        </w:trPr>
        <w:tc>
          <w:tcPr>
            <w:tcW w:w="4395" w:type="dxa"/>
            <w:shd w:val="clear" w:color="auto" w:fill="auto"/>
            <w:noWrap/>
            <w:vAlign w:val="center"/>
          </w:tcPr>
          <w:p w14:paraId="6B1BBD36" w14:textId="256B5D44" w:rsidR="00262ADB" w:rsidRPr="00FC7854" w:rsidRDefault="00262AD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2236AB18" w14:textId="22E5BA98" w:rsidR="00262ADB" w:rsidRPr="00FC7854" w:rsidRDefault="00262AD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2552" w:type="dxa"/>
          </w:tcPr>
          <w:p w14:paraId="4A307E55" w14:textId="2FE982FA" w:rsidR="00262ADB" w:rsidRPr="00FC7854" w:rsidRDefault="00262AD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4E00940C" w14:textId="416B63D6" w:rsidTr="00BD461F">
        <w:trPr>
          <w:trHeight w:val="281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AF48F56" w14:textId="6B133CE0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informare, comunicare și publicitate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232BBBEC" w14:textId="0773DC1A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 și publicitate pentru proiect</w:t>
            </w:r>
          </w:p>
        </w:tc>
        <w:tc>
          <w:tcPr>
            <w:tcW w:w="2552" w:type="dxa"/>
          </w:tcPr>
          <w:p w14:paraId="4FE1E43B" w14:textId="74A7122F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34B90DB0" w14:textId="27FD7CF5" w:rsidTr="00BD461F">
        <w:trPr>
          <w:trHeight w:val="560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73C6F26" w14:textId="6B02EAA7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aferente managementului de proiect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1BE25107" w14:textId="77777777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salariale cu echipa de management proiect</w:t>
            </w:r>
          </w:p>
          <w:p w14:paraId="3480AFAA" w14:textId="544B3064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servicii de management proiect</w:t>
            </w:r>
          </w:p>
        </w:tc>
        <w:tc>
          <w:tcPr>
            <w:tcW w:w="2552" w:type="dxa"/>
          </w:tcPr>
          <w:p w14:paraId="42AF8E75" w14:textId="59E69411" w:rsidR="00262ADB" w:rsidRPr="00FC7854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Da, dar nu mai mult de 20.000 euro</w:t>
            </w:r>
            <w:r w:rsidR="00B843C2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, fără TVA</w:t>
            </w:r>
          </w:p>
        </w:tc>
      </w:tr>
      <w:tr w:rsidR="00262ADB" w:rsidRPr="00FC7854" w14:paraId="780A4A15" w14:textId="63F8F4F8" w:rsidTr="00BD461F">
        <w:trPr>
          <w:trHeight w:val="125"/>
        </w:trPr>
        <w:tc>
          <w:tcPr>
            <w:tcW w:w="4395" w:type="dxa"/>
            <w:shd w:val="clear" w:color="auto" w:fill="auto"/>
            <w:noWrap/>
            <w:vAlign w:val="center"/>
          </w:tcPr>
          <w:p w14:paraId="5C8EE331" w14:textId="54D5C394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generale de administrație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70AEC76F" w14:textId="27BCF09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generale de administratie</w:t>
            </w:r>
          </w:p>
        </w:tc>
        <w:tc>
          <w:tcPr>
            <w:tcW w:w="2552" w:type="dxa"/>
          </w:tcPr>
          <w:p w14:paraId="60DABF75" w14:textId="353203DF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262ADB" w:rsidRPr="00FC7854" w14:paraId="69B0DAFD" w14:textId="42EFE4E3" w:rsidTr="00BD461F">
        <w:trPr>
          <w:trHeight w:val="125"/>
        </w:trPr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obținerea și amenajarea terenului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148FF954" w14:textId="78200954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obținerea terenului, cu sau fără construcții</w:t>
            </w:r>
          </w:p>
        </w:tc>
        <w:tc>
          <w:tcPr>
            <w:tcW w:w="2552" w:type="dxa"/>
          </w:tcPr>
          <w:p w14:paraId="082CBC33" w14:textId="407A83DC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262ADB" w:rsidRPr="00FC7854" w14:paraId="6D694522" w14:textId="373C9AF0" w:rsidTr="00BD461F">
        <w:trPr>
          <w:trHeight w:val="100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40CDFCCB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3967CC44" w14:textId="0012DD4C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amenajarea terenului</w:t>
            </w:r>
          </w:p>
        </w:tc>
        <w:tc>
          <w:tcPr>
            <w:tcW w:w="2552" w:type="dxa"/>
          </w:tcPr>
          <w:p w14:paraId="2B10BBAF" w14:textId="2D7305DF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54D4D201" w14:textId="3BFD01E4" w:rsidTr="00BD461F">
        <w:trPr>
          <w:trHeight w:val="245"/>
        </w:trPr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2552" w:type="dxa"/>
          </w:tcPr>
          <w:p w14:paraId="743E4F15" w14:textId="1BBA6532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38487C09" w14:textId="77777777" w:rsidTr="00BD461F">
        <w:trPr>
          <w:trHeight w:val="278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2EFEDE65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02A6A741" w14:textId="2B63EF69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relocarea/protecția utilităților</w:t>
            </w:r>
          </w:p>
        </w:tc>
        <w:tc>
          <w:tcPr>
            <w:tcW w:w="2552" w:type="dxa"/>
          </w:tcPr>
          <w:p w14:paraId="7F74A0C4" w14:textId="7E137B67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5C622921" w14:textId="156CCEDE" w:rsidTr="00BD461F">
        <w:trPr>
          <w:trHeight w:val="411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  <w:tc>
          <w:tcPr>
            <w:tcW w:w="2552" w:type="dxa"/>
          </w:tcPr>
          <w:p w14:paraId="0A48E668" w14:textId="2FFD85C9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366072E7" w14:textId="29BBC966" w:rsidTr="00BD461F">
        <w:trPr>
          <w:trHeight w:val="135"/>
        </w:trPr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14:paraId="3CD0C835" w14:textId="5C396400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proiectare și asistență tehnică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309D5E57" w14:textId="0A3C1745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Studii de teren</w:t>
            </w: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14:paraId="242A0893" w14:textId="61E9D2E5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68FFC084" w14:textId="7B97C3EB" w:rsidTr="00BD461F">
        <w:trPr>
          <w:trHeight w:val="227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2D24E415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B4EBD23" w14:textId="3E5565C4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obținere avize, acorduri, autorizații</w:t>
            </w: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2552" w:type="dxa"/>
          </w:tcPr>
          <w:p w14:paraId="08440A62" w14:textId="6E9CD386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D9F834B" w14:textId="354EF664" w:rsidTr="00BD461F">
        <w:trPr>
          <w:trHeight w:val="177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368987B5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5527F8FA" w14:textId="176123AF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Proiectare și inginerie</w:t>
            </w:r>
          </w:p>
        </w:tc>
        <w:tc>
          <w:tcPr>
            <w:tcW w:w="2552" w:type="dxa"/>
          </w:tcPr>
          <w:p w14:paraId="314F3B49" w14:textId="69BF9853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117B4B2C" w14:textId="47A23B02" w:rsidTr="00BD461F">
        <w:trPr>
          <w:trHeight w:val="247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5B7C9056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organizarea procedurilor de achiziţie</w:t>
            </w:r>
          </w:p>
        </w:tc>
        <w:tc>
          <w:tcPr>
            <w:tcW w:w="2552" w:type="dxa"/>
          </w:tcPr>
          <w:p w14:paraId="35BE8D40" w14:textId="35A201CE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4434126C" w14:textId="6A3D9BB3" w:rsidTr="00BD461F">
        <w:trPr>
          <w:trHeight w:val="266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41FF85AA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02B7AAD2" w14:textId="72A9A848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consultanță în elaborare studii de piață/evaluare</w:t>
            </w:r>
          </w:p>
        </w:tc>
        <w:tc>
          <w:tcPr>
            <w:tcW w:w="2552" w:type="dxa"/>
          </w:tcPr>
          <w:p w14:paraId="588B1EDB" w14:textId="11EB5AA6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0F5C1E4C" w14:textId="6C2BA8EC" w:rsidTr="00BD461F">
        <w:trPr>
          <w:trHeight w:val="278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1CB38A89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2ED66052" w14:textId="12646572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consultanță în domeniul </w:t>
            </w:r>
            <w:r w:rsidR="00FA091F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</w:t>
            </w:r>
            <w:proofErr w:type="spellStart"/>
            <w:r w:rsidR="00D20CFF" w:rsidRPr="00FC785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anagementul</w:t>
            </w:r>
            <w:r w:rsidR="00FA091F" w:rsidRPr="00FC785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ui</w:t>
            </w:r>
            <w:proofErr w:type="spellEnd"/>
            <w:r w:rsidR="00D20CFF" w:rsidRPr="00FC785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de </w:t>
            </w:r>
            <w:proofErr w:type="spellStart"/>
            <w:r w:rsidR="00D20CFF" w:rsidRPr="00FC785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proiect</w:t>
            </w:r>
            <w:proofErr w:type="spellEnd"/>
            <w:r w:rsidR="00D20CFF" w:rsidRPr="00FC7854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61FC5F1E" w14:textId="3789880C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451CE492" w14:textId="29D9E5A1" w:rsidTr="00BD461F">
        <w:trPr>
          <w:trHeight w:val="62"/>
        </w:trPr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B0A1745" w14:textId="1B20235C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asistență tehnică din partea proiectantului pe perioada de execuție</w:t>
            </w:r>
          </w:p>
        </w:tc>
        <w:tc>
          <w:tcPr>
            <w:tcW w:w="2552" w:type="dxa"/>
          </w:tcPr>
          <w:p w14:paraId="274B2243" w14:textId="2EF4B657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52ED135" w14:textId="086E36D7" w:rsidTr="00BD461F">
        <w:trPr>
          <w:trHeight w:val="157"/>
        </w:trPr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50D2F1C6" w14:textId="3AF94D86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plata diriginților de șantier</w:t>
            </w:r>
          </w:p>
        </w:tc>
        <w:tc>
          <w:tcPr>
            <w:tcW w:w="2552" w:type="dxa"/>
          </w:tcPr>
          <w:p w14:paraId="073A890F" w14:textId="67900691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7351CAA" w14:textId="6BA8CBB4" w:rsidTr="00BD461F">
        <w:trPr>
          <w:trHeight w:val="83"/>
        </w:trPr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14:paraId="101CA3DE" w14:textId="091FE400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investiția de bază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35C7254F" w14:textId="277A9112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construcții și instalații</w:t>
            </w:r>
          </w:p>
        </w:tc>
        <w:tc>
          <w:tcPr>
            <w:tcW w:w="2552" w:type="dxa"/>
          </w:tcPr>
          <w:p w14:paraId="459BAEA1" w14:textId="6544A6DB" w:rsidR="00262ADB" w:rsidRPr="00FC7854" w:rsidRDefault="00262AD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149A768" w14:textId="0087223F" w:rsidTr="00BD461F">
        <w:trPr>
          <w:trHeight w:val="62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3B99728F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08CCB8C3" w14:textId="2C2EADB1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</w:t>
            </w:r>
            <w:r w:rsidR="00FB1927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ontaj</w:t>
            </w:r>
            <w:proofErr w:type="spellEnd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utilaje</w:t>
            </w:r>
            <w:proofErr w:type="spellEnd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echipamente</w:t>
            </w:r>
            <w:proofErr w:type="spellEnd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tehnologice</w:t>
            </w:r>
            <w:proofErr w:type="spellEnd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şi</w:t>
            </w:r>
            <w:proofErr w:type="spellEnd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B1927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funcţionale</w:t>
            </w:r>
            <w:proofErr w:type="spellEnd"/>
          </w:p>
        </w:tc>
        <w:tc>
          <w:tcPr>
            <w:tcW w:w="2552" w:type="dxa"/>
          </w:tcPr>
          <w:p w14:paraId="5B397080" w14:textId="5B7CD69F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83EE5" w:rsidRPr="00FC7854" w14:paraId="0030429F" w14:textId="77777777" w:rsidTr="00BD461F">
        <w:trPr>
          <w:trHeight w:val="62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35C3217F" w14:textId="77777777" w:rsidR="00983EE5" w:rsidRPr="00FC7854" w:rsidRDefault="00983EE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19E8DF5A" w14:textId="0B1B4A5D" w:rsidR="00983EE5" w:rsidRPr="00FC7854" w:rsidRDefault="00983EE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utilaje, echipamente </w:t>
            </w:r>
            <w:proofErr w:type="spellStart"/>
            <w:r w:rsidR="009355DF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tehnologice</w:t>
            </w:r>
            <w:proofErr w:type="spellEnd"/>
            <w:r w:rsidR="009355DF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355DF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şi</w:t>
            </w:r>
            <w:proofErr w:type="spellEnd"/>
            <w:r w:rsidR="009355DF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355DF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funcţionale</w:t>
            </w:r>
            <w:proofErr w:type="spellEnd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(cu </w:t>
            </w:r>
            <w:proofErr w:type="spellStart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și</w:t>
            </w:r>
            <w:proofErr w:type="spellEnd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fără</w:t>
            </w:r>
            <w:proofErr w:type="spellEnd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montaj</w:t>
            </w:r>
            <w:proofErr w:type="spellEnd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="00F30B4A" w:rsidRPr="00FC7854">
              <w:rPr>
                <w:rFonts w:ascii="Times New Roman" w:hAnsi="Times New Roman" w:cs="Times New Roman"/>
                <w:bCs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2552" w:type="dxa"/>
          </w:tcPr>
          <w:p w14:paraId="15CD4DD9" w14:textId="3446A990" w:rsidR="00983EE5" w:rsidRPr="00FC7854" w:rsidRDefault="00F30B4A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4BC27FA9" w14:textId="459DBF62" w:rsidTr="00BD461F">
        <w:trPr>
          <w:trHeight w:val="62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21A7F7EE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43DF3350" w14:textId="6448EFAA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552" w:type="dxa"/>
          </w:tcPr>
          <w:p w14:paraId="4FC3F296" w14:textId="54981E6E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FE43E15" w14:textId="77777777" w:rsidTr="00BD461F">
        <w:trPr>
          <w:trHeight w:val="62"/>
        </w:trPr>
        <w:tc>
          <w:tcPr>
            <w:tcW w:w="4395" w:type="dxa"/>
            <w:vMerge/>
            <w:shd w:val="clear" w:color="auto" w:fill="auto"/>
            <w:noWrap/>
            <w:vAlign w:val="center"/>
          </w:tcPr>
          <w:p w14:paraId="1BE361B4" w14:textId="77777777" w:rsidR="00262ADB" w:rsidRPr="00FC7854" w:rsidRDefault="00262ADB" w:rsidP="00E26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7D27E465" w14:textId="62D96E2D" w:rsidR="00262ADB" w:rsidRPr="00FC7854" w:rsidRDefault="00262ADB" w:rsidP="00E26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branșamentul (</w:t>
            </w:r>
            <w:r w:rsidR="00164E8D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toate cheltuielile necesare </w:t>
            </w:r>
            <w:r w:rsidR="00A93827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conectării la rețeau</w:t>
            </w:r>
            <w:r w:rsidR="002B671D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a </w:t>
            </w:r>
            <w:r w:rsidR="00A93827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publică</w:t>
            </w: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2552" w:type="dxa"/>
          </w:tcPr>
          <w:p w14:paraId="7261E03B" w14:textId="06285786" w:rsidR="00262ADB" w:rsidRPr="00FC7854" w:rsidRDefault="00262ADB" w:rsidP="00E26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F5283B" w:rsidRPr="00FC7854" w14:paraId="721F9FD9" w14:textId="2B3E321F" w:rsidTr="00BC12FC">
        <w:trPr>
          <w:trHeight w:val="227"/>
        </w:trPr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14:paraId="7FA85C85" w14:textId="5D1F4AF0" w:rsidR="00F5283B" w:rsidRPr="00FC7854" w:rsidRDefault="00F5283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organizarea de șantier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8F24A42" w14:textId="148AAE89" w:rsidR="00F5283B" w:rsidRPr="00FC7854" w:rsidRDefault="00F5283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2552" w:type="dxa"/>
          </w:tcPr>
          <w:p w14:paraId="0C1589A2" w14:textId="52514E78" w:rsidR="00F5283B" w:rsidRPr="00FC7854" w:rsidRDefault="00F5283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6B6A8038" w14:textId="314DD26F" w:rsidTr="00BC12FC">
        <w:trPr>
          <w:trHeight w:val="60"/>
        </w:trPr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50EB2EAC" w14:textId="16F64B11" w:rsidR="00262ADB" w:rsidRPr="00FC7854" w:rsidRDefault="00262ADB" w:rsidP="007E3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conexe organizării de șantier</w:t>
            </w:r>
          </w:p>
        </w:tc>
        <w:tc>
          <w:tcPr>
            <w:tcW w:w="2552" w:type="dxa"/>
          </w:tcPr>
          <w:p w14:paraId="118ECA36" w14:textId="4D3F5911" w:rsidR="00262ADB" w:rsidRPr="00FC7854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4545EF01" w14:textId="2DF043F3" w:rsidTr="00BC12FC">
        <w:trPr>
          <w:trHeight w:val="177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FC5E13F" w14:textId="399F76EE" w:rsidR="00262ADB" w:rsidRPr="00FC7854" w:rsidRDefault="00262AD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155F264D" w14:textId="35A26692" w:rsidR="00262ADB" w:rsidRPr="00FC7854" w:rsidRDefault="00262AD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2552" w:type="dxa"/>
          </w:tcPr>
          <w:p w14:paraId="756B7BF1" w14:textId="35A3E70D" w:rsidR="00262ADB" w:rsidRPr="00FC7854" w:rsidRDefault="00262ADB" w:rsidP="004A2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7988D804" w14:textId="377ED55F" w:rsidTr="00BC12FC">
        <w:trPr>
          <w:trHeight w:val="267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6EEC21F" w14:textId="3245CE46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3099E10D" w14:textId="1C9A2AAA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2552" w:type="dxa"/>
          </w:tcPr>
          <w:p w14:paraId="17CC6B11" w14:textId="51822E60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5438EC" w:rsidRPr="00FC7854" w14:paraId="08E1A916" w14:textId="77777777" w:rsidTr="003570F5">
        <w:trPr>
          <w:trHeight w:val="246"/>
        </w:trPr>
        <w:tc>
          <w:tcPr>
            <w:tcW w:w="4395" w:type="dxa"/>
            <w:shd w:val="clear" w:color="auto" w:fill="auto"/>
            <w:noWrap/>
            <w:vAlign w:val="center"/>
          </w:tcPr>
          <w:p w14:paraId="5CECD7E4" w14:textId="787E5735" w:rsidR="005438EC" w:rsidRPr="00FC7854" w:rsidRDefault="005438EC" w:rsidP="00BC12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informare şi publicitate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05233028" w14:textId="6CF30845" w:rsidR="005438EC" w:rsidRPr="00FC7854" w:rsidRDefault="005438EC" w:rsidP="003570F5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C7854">
              <w:rPr>
                <w:rFonts w:ascii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2552" w:type="dxa"/>
          </w:tcPr>
          <w:p w14:paraId="31FB1858" w14:textId="4FB79FE9" w:rsidR="005438EC" w:rsidRPr="00FC7854" w:rsidRDefault="005438EC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2334D915" w14:textId="18341E94" w:rsidTr="00BD461F">
        <w:trPr>
          <w:trHeight w:val="297"/>
        </w:trPr>
        <w:tc>
          <w:tcPr>
            <w:tcW w:w="4395" w:type="dxa"/>
            <w:vMerge w:val="restart"/>
            <w:shd w:val="clear" w:color="auto" w:fill="auto"/>
            <w:noWrap/>
            <w:vAlign w:val="center"/>
            <w:hideMark/>
          </w:tcPr>
          <w:p w14:paraId="11D4157B" w14:textId="61637E98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 și predare la beneficiar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1048C543" w14:textId="40FC67F5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pregătirea personalului de exploatare</w:t>
            </w:r>
          </w:p>
        </w:tc>
        <w:tc>
          <w:tcPr>
            <w:tcW w:w="2552" w:type="dxa"/>
          </w:tcPr>
          <w:p w14:paraId="2285DE79" w14:textId="12256B16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262ADB" w:rsidRPr="00FC7854" w14:paraId="0AE23B8D" w14:textId="04B47F1C" w:rsidTr="00BD461F">
        <w:trPr>
          <w:trHeight w:val="152"/>
        </w:trPr>
        <w:tc>
          <w:tcPr>
            <w:tcW w:w="4395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5A180F57" w14:textId="2E2CFA92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</w:t>
            </w:r>
          </w:p>
        </w:tc>
        <w:tc>
          <w:tcPr>
            <w:tcW w:w="2552" w:type="dxa"/>
          </w:tcPr>
          <w:p w14:paraId="1B7CFCA9" w14:textId="46BD371A" w:rsidR="00262ADB" w:rsidRPr="00FC7854" w:rsidRDefault="00262AD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E81D4D" w:rsidRPr="00FC7854" w14:paraId="15D794E4" w14:textId="77777777" w:rsidTr="00BD461F">
        <w:trPr>
          <w:trHeight w:val="152"/>
        </w:trPr>
        <w:tc>
          <w:tcPr>
            <w:tcW w:w="4395" w:type="dxa"/>
            <w:shd w:val="clear" w:color="auto" w:fill="auto"/>
            <w:noWrap/>
            <w:vAlign w:val="center"/>
          </w:tcPr>
          <w:p w14:paraId="42A8C7B3" w14:textId="79E83994" w:rsidR="00E81D4D" w:rsidRPr="00FC7854" w:rsidRDefault="00E81D4D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Taxa pe valoarea adăugată (TVA) 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14:paraId="6001E6EE" w14:textId="77777777" w:rsidR="00E81D4D" w:rsidRPr="00FC7854" w:rsidRDefault="00E81D4D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</w:tcPr>
          <w:p w14:paraId="44052E8C" w14:textId="0D3421BF" w:rsidR="00E81D4D" w:rsidRPr="00FC7854" w:rsidRDefault="00E81D4D" w:rsidP="00FC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Da, dacă </w:t>
            </w:r>
            <w:r w:rsidR="00190C75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este nedeductibilă potrivit legislației naționale în domeniul fiscal și nerecuperabilă</w:t>
            </w:r>
          </w:p>
        </w:tc>
      </w:tr>
      <w:bookmarkEnd w:id="0"/>
    </w:tbl>
    <w:p w14:paraId="11B23040" w14:textId="68453D7C" w:rsidR="00DD1781" w:rsidRPr="00E3423A" w:rsidRDefault="00DD178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31AF9D58" w14:textId="77777777" w:rsidR="00C666C6" w:rsidRDefault="00C666C6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1E7A5899" w14:textId="77777777" w:rsidR="00C666C6" w:rsidRDefault="00C666C6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934179B" w:rsidR="00A0124D" w:rsidRPr="00E3423A" w:rsidRDefault="00A0124D" w:rsidP="00A0124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E3423A">
        <w:rPr>
          <w:rFonts w:ascii="Times New Roman" w:hAnsi="Times New Roman" w:cs="Times New Roman"/>
          <w:b/>
          <w:iCs/>
          <w:szCs w:val="24"/>
          <w:lang w:val="ro-RO"/>
        </w:rPr>
        <w:t>Nu sunt eligibile</w:t>
      </w:r>
      <w:r w:rsidRPr="00E3423A"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r w:rsidRPr="00E3423A">
        <w:rPr>
          <w:rFonts w:ascii="Times New Roman" w:hAnsi="Times New Roman" w:cs="Times New Roman"/>
          <w:iCs/>
          <w:sz w:val="24"/>
          <w:szCs w:val="24"/>
          <w:lang w:val="ro-RO"/>
        </w:rPr>
        <w:t>următoarele tipuri de cheltuieli</w:t>
      </w:r>
      <w:r w:rsidR="009F67B6" w:rsidRPr="00E3423A">
        <w:rPr>
          <w:rFonts w:ascii="Times New Roman" w:hAnsi="Times New Roman" w:cs="Times New Roman"/>
          <w:iCs/>
          <w:szCs w:val="24"/>
          <w:lang w:val="ro-RO"/>
        </w:rPr>
        <w:t xml:space="preserve"> (</w:t>
      </w:r>
      <w:r w:rsidR="009F67B6" w:rsidRPr="00E3423A">
        <w:rPr>
          <w:rFonts w:ascii="Times New Roman" w:hAnsi="Times New Roman" w:cs="Times New Roman"/>
          <w:iCs/>
          <w:sz w:val="24"/>
          <w:szCs w:val="24"/>
          <w:lang w:val="ro-RO"/>
        </w:rPr>
        <w:t>enumerarea nefiind exhaustivă</w:t>
      </w:r>
      <w:r w:rsidR="009F67B6" w:rsidRPr="00E3423A">
        <w:rPr>
          <w:rFonts w:ascii="Times New Roman" w:hAnsi="Times New Roman" w:cs="Times New Roman"/>
          <w:iCs/>
          <w:sz w:val="24"/>
          <w:szCs w:val="24"/>
        </w:rPr>
        <w:t>)</w:t>
      </w:r>
      <w:r w:rsidRPr="00E3423A">
        <w:rPr>
          <w:rFonts w:ascii="Times New Roman" w:hAnsi="Times New Roman" w:cs="Times New Roman"/>
          <w:iCs/>
          <w:sz w:val="24"/>
          <w:szCs w:val="24"/>
          <w:lang w:val="ro-RO"/>
        </w:rPr>
        <w:t>:</w:t>
      </w:r>
    </w:p>
    <w:p w14:paraId="06E81470" w14:textId="77777777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aferente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contribuției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în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natură</w:t>
      </w:r>
      <w:proofErr w:type="spellEnd"/>
    </w:p>
    <w:p w14:paraId="1064C509" w14:textId="77777777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cu </w:t>
      </w:r>
      <w:proofErr w:type="spellStart"/>
      <w:r w:rsidRPr="00E3423A">
        <w:rPr>
          <w:rFonts w:cs="Times New Roman"/>
          <w:color w:val="000000"/>
          <w:szCs w:val="24"/>
        </w:rPr>
        <w:t>amortizarea</w:t>
      </w:r>
      <w:proofErr w:type="spellEnd"/>
    </w:p>
    <w:p w14:paraId="04E7B487" w14:textId="19607822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cu </w:t>
      </w:r>
      <w:proofErr w:type="spellStart"/>
      <w:r w:rsidR="00313AB6" w:rsidRPr="00E3423A">
        <w:rPr>
          <w:rFonts w:cs="Times New Roman"/>
          <w:color w:val="000000"/>
          <w:szCs w:val="24"/>
        </w:rPr>
        <w:t>ob</w:t>
      </w:r>
      <w:proofErr w:type="spellEnd"/>
      <w:r w:rsidR="00313AB6" w:rsidRPr="00E3423A">
        <w:rPr>
          <w:rFonts w:cs="Times New Roman"/>
          <w:color w:val="000000"/>
          <w:szCs w:val="24"/>
          <w:lang w:val="ro-RO"/>
        </w:rPr>
        <w:t>ținerea</w:t>
      </w:r>
      <w:r w:rsidR="00313AB6"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="00640B1F" w:rsidRPr="00E3423A">
        <w:rPr>
          <w:rFonts w:cs="Times New Roman"/>
          <w:color w:val="000000"/>
          <w:szCs w:val="24"/>
        </w:rPr>
        <w:t>terenurilor</w:t>
      </w:r>
      <w:proofErr w:type="spellEnd"/>
      <w:r w:rsidR="00640B1F" w:rsidRPr="00E3423A">
        <w:rPr>
          <w:rFonts w:cs="Times New Roman"/>
          <w:color w:val="000000"/>
          <w:szCs w:val="24"/>
        </w:rPr>
        <w:t xml:space="preserve"> </w:t>
      </w:r>
    </w:p>
    <w:p w14:paraId="480552BE" w14:textId="737BC2EB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="00B04C4F" w:rsidRPr="00E3423A">
        <w:rPr>
          <w:rFonts w:cs="Times New Roman"/>
          <w:szCs w:val="24"/>
        </w:rPr>
        <w:t>aferente</w:t>
      </w:r>
      <w:proofErr w:type="spellEnd"/>
      <w:r w:rsidR="00B04C4F" w:rsidRPr="00E3423A">
        <w:rPr>
          <w:rFonts w:cs="Times New Roman"/>
          <w:szCs w:val="24"/>
        </w:rPr>
        <w:t xml:space="preserve"> </w:t>
      </w:r>
      <w:proofErr w:type="spellStart"/>
      <w:r w:rsidR="00B04C4F" w:rsidRPr="00E3423A">
        <w:rPr>
          <w:rFonts w:cs="Times New Roman"/>
          <w:szCs w:val="24"/>
        </w:rPr>
        <w:t>achiziţiei</w:t>
      </w:r>
      <w:proofErr w:type="spellEnd"/>
      <w:r w:rsidR="00CA1130" w:rsidRPr="00E3423A">
        <w:rPr>
          <w:rFonts w:cs="Times New Roman"/>
          <w:szCs w:val="24"/>
        </w:rPr>
        <w:t xml:space="preserve"> de </w:t>
      </w:r>
      <w:proofErr w:type="spellStart"/>
      <w:r w:rsidR="00CA1130" w:rsidRPr="00E3423A">
        <w:rPr>
          <w:rFonts w:cs="Times New Roman"/>
          <w:szCs w:val="24"/>
        </w:rPr>
        <w:t>bunuri</w:t>
      </w:r>
      <w:proofErr w:type="spellEnd"/>
      <w:r w:rsidR="00B04C4F" w:rsidRPr="00E3423A">
        <w:rPr>
          <w:rFonts w:cs="Times New Roman"/>
          <w:spacing w:val="-1"/>
          <w:szCs w:val="24"/>
        </w:rPr>
        <w:t xml:space="preserve"> </w:t>
      </w:r>
      <w:r w:rsidR="00B04C4F" w:rsidRPr="00E3423A">
        <w:rPr>
          <w:rFonts w:cs="Times New Roman"/>
          <w:szCs w:val="24"/>
        </w:rPr>
        <w:t>sub</w:t>
      </w:r>
      <w:r w:rsidR="00B04C4F" w:rsidRPr="00E3423A">
        <w:rPr>
          <w:rFonts w:cs="Times New Roman"/>
          <w:spacing w:val="-1"/>
          <w:szCs w:val="24"/>
        </w:rPr>
        <w:t xml:space="preserve"> </w:t>
      </w:r>
      <w:r w:rsidR="00B04C4F" w:rsidRPr="00E3423A">
        <w:rPr>
          <w:rFonts w:cs="Times New Roman"/>
          <w:szCs w:val="24"/>
        </w:rPr>
        <w:t>forma</w:t>
      </w:r>
      <w:r w:rsidR="00B04C4F" w:rsidRPr="00E3423A">
        <w:rPr>
          <w:rFonts w:cs="Times New Roman"/>
          <w:spacing w:val="-1"/>
          <w:szCs w:val="24"/>
        </w:rPr>
        <w:t xml:space="preserve"> </w:t>
      </w:r>
      <w:proofErr w:type="spellStart"/>
      <w:r w:rsidR="00B04C4F" w:rsidRPr="00E3423A">
        <w:rPr>
          <w:rFonts w:cs="Times New Roman"/>
          <w:szCs w:val="24"/>
        </w:rPr>
        <w:t>leasingului</w:t>
      </w:r>
      <w:proofErr w:type="spellEnd"/>
    </w:p>
    <w:p w14:paraId="0F44299B" w14:textId="77777777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cu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administrație</w:t>
      </w:r>
      <w:proofErr w:type="spellEnd"/>
    </w:p>
    <w:p w14:paraId="44FCC5F9" w14:textId="77777777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cu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3043B0CF" w14:textId="7A9079EE" w:rsidR="00A0124D" w:rsidRPr="00E3423A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generale</w:t>
      </w:r>
      <w:proofErr w:type="spellEnd"/>
      <w:r w:rsidRPr="00E3423A">
        <w:rPr>
          <w:rFonts w:cs="Times New Roman"/>
          <w:color w:val="000000"/>
          <w:szCs w:val="24"/>
        </w:rPr>
        <w:t xml:space="preserve"> de </w:t>
      </w:r>
      <w:proofErr w:type="spellStart"/>
      <w:r w:rsidRPr="00E3423A">
        <w:rPr>
          <w:rFonts w:cs="Times New Roman"/>
          <w:color w:val="000000"/>
          <w:szCs w:val="24"/>
        </w:rPr>
        <w:t>administrație</w:t>
      </w:r>
      <w:proofErr w:type="spellEnd"/>
    </w:p>
    <w:p w14:paraId="301F4830" w14:textId="63BA7725" w:rsidR="00EB0396" w:rsidRPr="00E3423A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r w:rsidRPr="00E3423A">
        <w:rPr>
          <w:rFonts w:cs="Times New Roman"/>
          <w:color w:val="000000"/>
        </w:rPr>
        <w:t xml:space="preserve">cu </w:t>
      </w:r>
      <w:proofErr w:type="spellStart"/>
      <w:r w:rsidRPr="00E3423A">
        <w:rPr>
          <w:rFonts w:cs="Times New Roman"/>
          <w:color w:val="000000"/>
        </w:rPr>
        <w:t>achiziția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imobilelor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deja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construite</w:t>
      </w:r>
      <w:proofErr w:type="spellEnd"/>
    </w:p>
    <w:p w14:paraId="2FE2B663" w14:textId="1A68F1E6" w:rsidR="00A0124D" w:rsidRPr="00E3423A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lang w:val="ro-RO"/>
        </w:rPr>
      </w:pPr>
      <w:bookmarkStart w:id="1" w:name="_Hlk90283442"/>
      <w:r w:rsidRPr="00E3423A">
        <w:rPr>
          <w:rFonts w:cs="Times New Roman"/>
          <w:bCs/>
          <w:szCs w:val="24"/>
          <w:lang w:val="ro-RO"/>
        </w:rPr>
        <w:t>dobânda debit</w:t>
      </w:r>
      <w:r w:rsidRPr="00E3423A">
        <w:rPr>
          <w:rFonts w:cs="Times New Roman"/>
          <w:lang w:val="ro-RO"/>
        </w:rPr>
        <w:t xml:space="preserve">oare </w:t>
      </w:r>
    </w:p>
    <w:bookmarkEnd w:id="1"/>
    <w:p w14:paraId="277BCEDB" w14:textId="77777777" w:rsidR="00A0124D" w:rsidRPr="00E3423A" w:rsidRDefault="00A0124D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E3423A">
        <w:rPr>
          <w:rFonts w:cs="Times New Roman"/>
          <w:bCs/>
          <w:szCs w:val="24"/>
        </w:rPr>
        <w:t>alte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comisioane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aferente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creditelor</w:t>
      </w:r>
      <w:proofErr w:type="spellEnd"/>
    </w:p>
    <w:p w14:paraId="026CEE0E" w14:textId="007067E9" w:rsidR="00DC11AE" w:rsidRPr="00E3423A" w:rsidRDefault="00CC4AE3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Cs w:val="24"/>
        </w:rPr>
      </w:pPr>
      <w:r w:rsidRPr="00E3423A">
        <w:rPr>
          <w:rFonts w:cs="Times New Roman"/>
          <w:szCs w:val="24"/>
        </w:rPr>
        <w:t xml:space="preserve"> </w:t>
      </w:r>
      <w:r w:rsidR="00DC11AE" w:rsidRPr="00E3423A">
        <w:rPr>
          <w:rFonts w:cs="Times New Roman"/>
          <w:szCs w:val="24"/>
        </w:rPr>
        <w:t xml:space="preserve">TVA, </w:t>
      </w:r>
      <w:proofErr w:type="spellStart"/>
      <w:r w:rsidR="00DC11AE" w:rsidRPr="00E3423A">
        <w:rPr>
          <w:rFonts w:cs="Times New Roman"/>
          <w:szCs w:val="24"/>
        </w:rPr>
        <w:t>dacă</w:t>
      </w:r>
      <w:proofErr w:type="spellEnd"/>
      <w:r w:rsidR="00DC11AE" w:rsidRPr="00E3423A">
        <w:rPr>
          <w:rFonts w:cs="Times New Roman"/>
          <w:szCs w:val="24"/>
        </w:rPr>
        <w:t xml:space="preserve"> </w:t>
      </w:r>
      <w:proofErr w:type="spellStart"/>
      <w:r w:rsidR="000D0097" w:rsidRPr="00E3423A">
        <w:rPr>
          <w:rFonts w:cs="Times New Roman"/>
        </w:rPr>
        <w:t>este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deductibilă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potrivit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legislației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naționale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în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domeniul</w:t>
      </w:r>
      <w:proofErr w:type="spellEnd"/>
      <w:r w:rsidR="000D0097" w:rsidRPr="00E3423A">
        <w:rPr>
          <w:rFonts w:cs="Times New Roman"/>
        </w:rPr>
        <w:t xml:space="preserve"> fiscal </w:t>
      </w:r>
      <w:proofErr w:type="spellStart"/>
      <w:r w:rsidR="000D0097" w:rsidRPr="00E3423A">
        <w:rPr>
          <w:rFonts w:cs="Times New Roman"/>
        </w:rPr>
        <w:t>și</w:t>
      </w:r>
      <w:proofErr w:type="spellEnd"/>
      <w:r w:rsidR="000D0097" w:rsidRPr="00E3423A">
        <w:rPr>
          <w:rFonts w:cs="Times New Roman"/>
        </w:rPr>
        <w:t xml:space="preserve"> </w:t>
      </w:r>
      <w:proofErr w:type="spellStart"/>
      <w:r w:rsidR="000D0097" w:rsidRPr="00E3423A">
        <w:rPr>
          <w:rFonts w:cs="Times New Roman"/>
        </w:rPr>
        <w:t>recuperabilă</w:t>
      </w:r>
      <w:proofErr w:type="spellEnd"/>
    </w:p>
    <w:p w14:paraId="53BB67B2" w14:textId="77777777" w:rsidR="00A0124D" w:rsidRPr="00E3423A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achiziţia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echipamente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second-hand</w:t>
      </w:r>
    </w:p>
    <w:p w14:paraId="57860416" w14:textId="24ED6ED8" w:rsidR="00A0124D" w:rsidRPr="00E3423A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amenzi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E3423A">
        <w:rPr>
          <w:rFonts w:cs="Times New Roman"/>
          <w:bCs/>
          <w:szCs w:val="24"/>
          <w:lang w:val="fr-FR"/>
        </w:rPr>
        <w:t>penalităţi</w:t>
      </w:r>
      <w:proofErr w:type="spellEnd"/>
      <w:r w:rsidR="008552D8" w:rsidRPr="00E3423A">
        <w:rPr>
          <w:rFonts w:cs="Times New Roman"/>
          <w:bCs/>
          <w:szCs w:val="24"/>
          <w:lang w:val="fr-FR"/>
        </w:rPr>
        <w:t>,</w:t>
      </w:r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cheltuieli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judecată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bookmarkStart w:id="2" w:name="_Hlk90283499"/>
      <w:proofErr w:type="spellStart"/>
      <w:r w:rsidRPr="00E3423A">
        <w:rPr>
          <w:rFonts w:cs="Times New Roman"/>
          <w:bCs/>
          <w:szCs w:val="24"/>
          <w:lang w:val="fr-FR"/>
        </w:rPr>
        <w:t>și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arbitraj</w:t>
      </w:r>
      <w:bookmarkEnd w:id="2"/>
      <w:proofErr w:type="spellEnd"/>
    </w:p>
    <w:p w14:paraId="4B579376" w14:textId="77777777" w:rsidR="00A0124D" w:rsidRPr="00E3423A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E3423A">
        <w:rPr>
          <w:rFonts w:cs="Times New Roman"/>
          <w:bCs/>
          <w:szCs w:val="24"/>
        </w:rPr>
        <w:t>costurile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pentru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operarea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obiectivelor</w:t>
      </w:r>
      <w:proofErr w:type="spellEnd"/>
      <w:r w:rsidRPr="00E3423A">
        <w:rPr>
          <w:rFonts w:cs="Times New Roman"/>
          <w:bCs/>
          <w:szCs w:val="24"/>
        </w:rPr>
        <w:t xml:space="preserve"> de </w:t>
      </w:r>
      <w:proofErr w:type="spellStart"/>
      <w:r w:rsidRPr="00E3423A">
        <w:rPr>
          <w:rFonts w:cs="Times New Roman"/>
          <w:bCs/>
          <w:szCs w:val="24"/>
        </w:rPr>
        <w:t>investiţii</w:t>
      </w:r>
      <w:proofErr w:type="spellEnd"/>
    </w:p>
    <w:p w14:paraId="470247FA" w14:textId="7EE89ACF" w:rsidR="00D73CB1" w:rsidRPr="006D3307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cheltuielile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efectuate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pentru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obiective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investiţii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executate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în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regie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proprie</w:t>
      </w:r>
      <w:proofErr w:type="spellEnd"/>
      <w:r w:rsidR="006D3307">
        <w:rPr>
          <w:rFonts w:cs="Times New Roman"/>
          <w:bCs/>
          <w:szCs w:val="24"/>
          <w:lang w:val="fr-FR"/>
        </w:rPr>
        <w:t>.</w:t>
      </w: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C666C6">
      <w:headerReference w:type="default" r:id="rId8"/>
      <w:footerReference w:type="default" r:id="rId9"/>
      <w:pgSz w:w="15840" w:h="12240" w:orient="landscape"/>
      <w:pgMar w:top="709" w:right="814" w:bottom="567" w:left="144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12CA" w14:textId="77777777" w:rsidR="00AC1481" w:rsidRDefault="00AC1481" w:rsidP="00BA2C13">
      <w:pPr>
        <w:spacing w:after="0" w:line="240" w:lineRule="auto"/>
      </w:pPr>
      <w:r>
        <w:separator/>
      </w:r>
    </w:p>
  </w:endnote>
  <w:endnote w:type="continuationSeparator" w:id="0">
    <w:p w14:paraId="0AA7153E" w14:textId="77777777" w:rsidR="00AC1481" w:rsidRDefault="00AC1481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6926" w14:textId="77777777" w:rsidR="00AC1481" w:rsidRDefault="00AC1481" w:rsidP="00BA2C13">
      <w:pPr>
        <w:spacing w:after="0" w:line="240" w:lineRule="auto"/>
      </w:pPr>
      <w:r>
        <w:separator/>
      </w:r>
    </w:p>
  </w:footnote>
  <w:footnote w:type="continuationSeparator" w:id="0">
    <w:p w14:paraId="4DB613FC" w14:textId="77777777" w:rsidR="00AC1481" w:rsidRDefault="00AC1481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33BEF0DD" w:rsidR="004A4CCB" w:rsidRPr="00227E7D" w:rsidRDefault="00936446">
    <w:pPr>
      <w:pStyle w:val="Header"/>
      <w:rPr>
        <w:rFonts w:ascii="Times New Roman" w:hAnsi="Times New Roman" w:cs="Times New Roman"/>
        <w:sz w:val="18"/>
        <w:szCs w:val="18"/>
        <w:lang w:val="fr-FR"/>
      </w:rPr>
    </w:pPr>
    <w:r>
      <w:rPr>
        <w:rFonts w:ascii="Times New Roman" w:hAnsi="Times New Roman" w:cs="Times New Roman"/>
        <w:sz w:val="18"/>
        <w:szCs w:val="18"/>
        <w:lang w:val="ro-RO"/>
      </w:rPr>
      <w:t>F</w:t>
    </w:r>
    <w:r w:rsidR="00E27426">
      <w:rPr>
        <w:rFonts w:ascii="Times New Roman" w:hAnsi="Times New Roman" w:cs="Times New Roman"/>
        <w:sz w:val="18"/>
        <w:szCs w:val="18"/>
        <w:lang w:val="ro-RO"/>
      </w:rPr>
      <w:t>ondul pentru modernizare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                                                             </w:t>
    </w:r>
    <w:r w:rsidR="004A4CCB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>Anexa 4.</w:t>
    </w:r>
    <w:r w:rsidR="006351A4">
      <w:rPr>
        <w:rFonts w:ascii="Times New Roman" w:hAnsi="Times New Roman" w:cs="Times New Roman"/>
        <w:sz w:val="18"/>
        <w:szCs w:val="18"/>
        <w:lang w:val="ro-RO"/>
      </w:rPr>
      <w:t xml:space="preserve"> la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Ghidul </w:t>
    </w:r>
    <w:r w:rsidR="003D5A00">
      <w:rPr>
        <w:rFonts w:ascii="Times New Roman" w:hAnsi="Times New Roman" w:cs="Times New Roman"/>
        <w:sz w:val="18"/>
        <w:szCs w:val="18"/>
        <w:lang w:val="ro-RO"/>
      </w:rPr>
      <w:t>solicitantului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B3145"/>
    <w:rsid w:val="000C08E6"/>
    <w:rsid w:val="000C3FA5"/>
    <w:rsid w:val="000D0097"/>
    <w:rsid w:val="000D6F3C"/>
    <w:rsid w:val="000E45A5"/>
    <w:rsid w:val="000F66B2"/>
    <w:rsid w:val="00114927"/>
    <w:rsid w:val="00130B30"/>
    <w:rsid w:val="00131189"/>
    <w:rsid w:val="00134543"/>
    <w:rsid w:val="0013502C"/>
    <w:rsid w:val="00140855"/>
    <w:rsid w:val="001513F6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91345"/>
    <w:rsid w:val="002A1C2B"/>
    <w:rsid w:val="002A2D31"/>
    <w:rsid w:val="002B09BF"/>
    <w:rsid w:val="002B36DA"/>
    <w:rsid w:val="002B671D"/>
    <w:rsid w:val="002E3274"/>
    <w:rsid w:val="00311FBF"/>
    <w:rsid w:val="00313AB6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227C"/>
    <w:rsid w:val="003C3EE8"/>
    <w:rsid w:val="003D5A00"/>
    <w:rsid w:val="003E0D40"/>
    <w:rsid w:val="003F10B9"/>
    <w:rsid w:val="003F2339"/>
    <w:rsid w:val="003F4D9C"/>
    <w:rsid w:val="0041222C"/>
    <w:rsid w:val="00423BA1"/>
    <w:rsid w:val="0043735E"/>
    <w:rsid w:val="00465790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72E4"/>
    <w:rsid w:val="00572E27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A5CAE"/>
    <w:rsid w:val="006B342A"/>
    <w:rsid w:val="006D2F30"/>
    <w:rsid w:val="006D3307"/>
    <w:rsid w:val="006E41ED"/>
    <w:rsid w:val="006F376F"/>
    <w:rsid w:val="0070154B"/>
    <w:rsid w:val="00702182"/>
    <w:rsid w:val="007236C7"/>
    <w:rsid w:val="007360E7"/>
    <w:rsid w:val="007424CE"/>
    <w:rsid w:val="007454E0"/>
    <w:rsid w:val="007566D9"/>
    <w:rsid w:val="00757764"/>
    <w:rsid w:val="00773DAE"/>
    <w:rsid w:val="00775E2F"/>
    <w:rsid w:val="007828FF"/>
    <w:rsid w:val="00790851"/>
    <w:rsid w:val="00797B67"/>
    <w:rsid w:val="007A6B88"/>
    <w:rsid w:val="007B0953"/>
    <w:rsid w:val="007E35DE"/>
    <w:rsid w:val="007E4B92"/>
    <w:rsid w:val="007F11A7"/>
    <w:rsid w:val="007F728E"/>
    <w:rsid w:val="0080551E"/>
    <w:rsid w:val="00806580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D128C"/>
    <w:rsid w:val="008D5DAD"/>
    <w:rsid w:val="008E21C2"/>
    <w:rsid w:val="008E348E"/>
    <w:rsid w:val="008E625B"/>
    <w:rsid w:val="008F78CE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827"/>
    <w:rsid w:val="00A9521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14EF0"/>
    <w:rsid w:val="00B2292E"/>
    <w:rsid w:val="00B22F42"/>
    <w:rsid w:val="00B32B3D"/>
    <w:rsid w:val="00B44B05"/>
    <w:rsid w:val="00B4706F"/>
    <w:rsid w:val="00B554A8"/>
    <w:rsid w:val="00B6758A"/>
    <w:rsid w:val="00B7244D"/>
    <w:rsid w:val="00B843C2"/>
    <w:rsid w:val="00B97FD3"/>
    <w:rsid w:val="00BA29F2"/>
    <w:rsid w:val="00BA2C13"/>
    <w:rsid w:val="00BB3E79"/>
    <w:rsid w:val="00BC056B"/>
    <w:rsid w:val="00BC062D"/>
    <w:rsid w:val="00BC12FC"/>
    <w:rsid w:val="00BC5C46"/>
    <w:rsid w:val="00BD0088"/>
    <w:rsid w:val="00BD461F"/>
    <w:rsid w:val="00BE1268"/>
    <w:rsid w:val="00BE3C82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673A"/>
    <w:rsid w:val="00E27426"/>
    <w:rsid w:val="00E3423A"/>
    <w:rsid w:val="00E74FE2"/>
    <w:rsid w:val="00E77B40"/>
    <w:rsid w:val="00E81D4D"/>
    <w:rsid w:val="00E86B40"/>
    <w:rsid w:val="00E96278"/>
    <w:rsid w:val="00EA6599"/>
    <w:rsid w:val="00EA7143"/>
    <w:rsid w:val="00EB0396"/>
    <w:rsid w:val="00EC2EEE"/>
    <w:rsid w:val="00EC6CDF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44A5E"/>
    <w:rsid w:val="00F45326"/>
    <w:rsid w:val="00F5283B"/>
    <w:rsid w:val="00F55172"/>
    <w:rsid w:val="00F57A96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DGASFE</cp:lastModifiedBy>
  <cp:revision>11</cp:revision>
  <cp:lastPrinted>2023-10-28T14:51:00Z</cp:lastPrinted>
  <dcterms:created xsi:type="dcterms:W3CDTF">2023-10-28T14:37:00Z</dcterms:created>
  <dcterms:modified xsi:type="dcterms:W3CDTF">2023-10-28T14:57:00Z</dcterms:modified>
</cp:coreProperties>
</file>